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842" w:rsidRDefault="000D7842" w:rsidP="000D7842">
      <w:pPr>
        <w:pStyle w:val="1"/>
        <w:ind w:firstLineChars="0" w:firstLine="0"/>
        <w:rPr>
          <w:rFonts w:ascii="黑体" w:eastAsia="黑体" w:hAnsi="黑体" w:cs="黑体"/>
          <w:color w:val="000000"/>
          <w:kern w:val="0"/>
          <w:sz w:val="30"/>
          <w:szCs w:val="30"/>
          <w:lang w:bidi="ar"/>
        </w:rPr>
      </w:pPr>
      <w:r>
        <w:rPr>
          <w:rFonts w:ascii="黑体" w:eastAsia="黑体" w:hAnsi="黑体" w:cs="黑体" w:hint="eastAsia"/>
          <w:color w:val="000000"/>
          <w:kern w:val="0"/>
          <w:sz w:val="30"/>
          <w:szCs w:val="30"/>
          <w:lang w:bidi="ar"/>
        </w:rPr>
        <w:t>附件1</w:t>
      </w:r>
    </w:p>
    <w:p w:rsidR="000D7842" w:rsidRDefault="000D7842" w:rsidP="000D7842">
      <w:pPr>
        <w:pStyle w:val="1"/>
        <w:ind w:firstLineChars="0" w:firstLine="0"/>
        <w:jc w:val="center"/>
        <w:rPr>
          <w:rFonts w:ascii="方正小标宋简体" w:eastAsia="方正小标宋简体" w:hAnsi="方正小标宋简体" w:cs="方正小标宋简体"/>
          <w:snapToGrid w:val="0"/>
          <w:color w:val="000000" w:themeColor="text1"/>
          <w:sz w:val="36"/>
          <w:szCs w:val="36"/>
        </w:rPr>
      </w:pPr>
      <w:r>
        <w:rPr>
          <w:rFonts w:ascii="方正小标宋简体" w:eastAsia="方正小标宋简体" w:hAnsi="方正小标宋简体" w:cs="方正小标宋简体" w:hint="eastAsia"/>
          <w:snapToGrid w:val="0"/>
          <w:color w:val="000000" w:themeColor="text1"/>
          <w:sz w:val="36"/>
          <w:szCs w:val="36"/>
        </w:rPr>
        <w:t>XX（单位）工程建设政府采购领域突出问题专项治理</w:t>
      </w:r>
    </w:p>
    <w:p w:rsidR="000D7842" w:rsidRDefault="000D7842" w:rsidP="000D7842">
      <w:pPr>
        <w:pStyle w:val="1"/>
        <w:ind w:firstLineChars="0" w:firstLine="0"/>
        <w:jc w:val="center"/>
        <w:rPr>
          <w:rFonts w:ascii="方正小标宋简体" w:eastAsia="方正小标宋简体" w:hAnsi="方正小标宋简体" w:cs="方正小标宋简体"/>
          <w:snapToGrid w:val="0"/>
          <w:color w:val="000000" w:themeColor="text1"/>
          <w:sz w:val="36"/>
          <w:szCs w:val="36"/>
        </w:rPr>
      </w:pPr>
      <w:r>
        <w:rPr>
          <w:rFonts w:ascii="方正小标宋简体" w:eastAsia="方正小标宋简体" w:hAnsi="方正小标宋简体" w:cs="方正小标宋简体" w:hint="eastAsia"/>
          <w:snapToGrid w:val="0"/>
          <w:color w:val="000000" w:themeColor="text1"/>
          <w:sz w:val="36"/>
          <w:szCs w:val="36"/>
        </w:rPr>
        <w:t>自查“回头看”工作报告模板</w:t>
      </w:r>
    </w:p>
    <w:p w:rsidR="000D7842" w:rsidRDefault="000D7842" w:rsidP="000D7842">
      <w:pPr>
        <w:adjustRightInd w:val="0"/>
        <w:snapToGrid w:val="0"/>
        <w:spacing w:line="520" w:lineRule="exact"/>
        <w:jc w:val="center"/>
        <w:rPr>
          <w:rFonts w:ascii="楷体_GB2312" w:eastAsia="楷体_GB2312"/>
          <w:b/>
          <w:sz w:val="32"/>
          <w:szCs w:val="32"/>
        </w:rPr>
      </w:pPr>
      <w:r>
        <w:rPr>
          <w:rFonts w:ascii="楷体_GB2312" w:eastAsia="楷体_GB2312" w:hint="eastAsia"/>
          <w:b/>
          <w:sz w:val="32"/>
          <w:szCs w:val="32"/>
        </w:rPr>
        <w:t>（2022年5月15日前报送）</w:t>
      </w:r>
    </w:p>
    <w:p w:rsidR="000D7842" w:rsidRDefault="000D7842" w:rsidP="000D7842">
      <w:pPr>
        <w:adjustRightInd w:val="0"/>
        <w:snapToGrid w:val="0"/>
        <w:spacing w:line="360" w:lineRule="auto"/>
        <w:ind w:firstLineChars="196" w:firstLine="627"/>
        <w:rPr>
          <w:rFonts w:ascii="仿宋_GB2312" w:eastAsia="仿宋_GB2312"/>
          <w:sz w:val="32"/>
          <w:szCs w:val="32"/>
        </w:rPr>
      </w:pPr>
    </w:p>
    <w:p w:rsidR="000D7842" w:rsidRDefault="000D7842" w:rsidP="000D7842">
      <w:pPr>
        <w:adjustRightInd w:val="0"/>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按照石嘴山市专项治理工作领导小组办公室《关于开展工程建设政府采购等领域突出问题专项治理“回头看”工作的通知》（石专治办发〔2022〕1号）要求，（单位名称）认真组织开展了工程建设和政府采购领域突出问题自查“回头看”，现将自查情况报告如下：</w:t>
      </w:r>
    </w:p>
    <w:p w:rsidR="000D7842" w:rsidRDefault="000D7842" w:rsidP="000D7842">
      <w:pPr>
        <w:adjustRightInd w:val="0"/>
        <w:snapToGrid w:val="0"/>
        <w:spacing w:line="360" w:lineRule="auto"/>
        <w:ind w:firstLineChars="196" w:firstLine="627"/>
        <w:rPr>
          <w:rFonts w:ascii="黑体" w:eastAsia="黑体"/>
          <w:sz w:val="32"/>
          <w:szCs w:val="32"/>
        </w:rPr>
      </w:pPr>
      <w:r>
        <w:rPr>
          <w:rFonts w:ascii="黑体" w:eastAsia="黑体" w:hint="eastAsia"/>
          <w:sz w:val="32"/>
          <w:szCs w:val="32"/>
        </w:rPr>
        <w:t>一、自查基本情况</w:t>
      </w:r>
    </w:p>
    <w:p w:rsidR="000D7842" w:rsidRDefault="000D7842" w:rsidP="000D7842">
      <w:pPr>
        <w:adjustRightInd w:val="0"/>
        <w:snapToGrid w:val="0"/>
        <w:spacing w:line="360" w:lineRule="auto"/>
        <w:ind w:firstLineChars="100" w:firstLine="320"/>
        <w:rPr>
          <w:rFonts w:ascii="仿宋_GB2312" w:eastAsia="仿宋_GB2312"/>
          <w:color w:val="000000"/>
          <w:sz w:val="32"/>
          <w:szCs w:val="32"/>
        </w:rPr>
      </w:pPr>
      <w:r>
        <w:rPr>
          <w:rFonts w:ascii="楷体_GB2312" w:eastAsia="楷体_GB2312" w:hint="eastAsia"/>
          <w:sz w:val="32"/>
          <w:szCs w:val="32"/>
        </w:rPr>
        <w:t xml:space="preserve"> （一）自查自纠总体情况</w:t>
      </w:r>
      <w:r>
        <w:rPr>
          <w:rFonts w:ascii="仿宋_GB2312" w:eastAsia="仿宋_GB2312" w:hint="eastAsia"/>
          <w:color w:val="000000"/>
          <w:sz w:val="32"/>
          <w:szCs w:val="32"/>
        </w:rPr>
        <w:t>（此项所有单位均需填报，含项目自查和制度自查两方面内容，</w:t>
      </w:r>
      <w:r>
        <w:rPr>
          <w:rFonts w:ascii="仿宋_GB2312" w:eastAsia="仿宋_GB2312" w:hAnsi="仿宋_GB2312" w:cs="仿宋_GB2312" w:hint="eastAsia"/>
          <w:snapToGrid w:val="0"/>
          <w:color w:val="000000" w:themeColor="text1"/>
          <w:sz w:val="32"/>
          <w:szCs w:val="32"/>
        </w:rPr>
        <w:t>内容应含列实施项目总数、存在问题项目总数、发现问题总数、发现问题类型数等数据。</w:t>
      </w:r>
      <w:r>
        <w:rPr>
          <w:rFonts w:ascii="仿宋_GB2312" w:eastAsia="仿宋_GB2312" w:hint="eastAsia"/>
          <w:color w:val="000000"/>
          <w:sz w:val="32"/>
          <w:szCs w:val="32"/>
        </w:rPr>
        <w:t>）</w:t>
      </w:r>
    </w:p>
    <w:p w:rsidR="000D7842" w:rsidRDefault="000D7842" w:rsidP="000D7842">
      <w:pPr>
        <w:adjustRightInd w:val="0"/>
        <w:snapToGrid w:val="0"/>
        <w:spacing w:line="360" w:lineRule="auto"/>
        <w:ind w:firstLineChars="100" w:firstLine="320"/>
        <w:rPr>
          <w:rFonts w:ascii="仿宋_GB2312" w:eastAsia="仿宋_GB2312"/>
          <w:color w:val="000000"/>
          <w:sz w:val="32"/>
          <w:szCs w:val="32"/>
        </w:rPr>
      </w:pPr>
      <w:r>
        <w:rPr>
          <w:rFonts w:ascii="楷体_GB2312" w:eastAsia="楷体_GB2312" w:hint="eastAsia"/>
          <w:sz w:val="32"/>
          <w:szCs w:val="32"/>
        </w:rPr>
        <w:t xml:space="preserve"> （二）项目自查情况</w:t>
      </w:r>
      <w:r>
        <w:rPr>
          <w:rFonts w:ascii="仿宋_GB2312" w:eastAsia="仿宋_GB2312" w:hint="eastAsia"/>
          <w:color w:val="000000"/>
          <w:sz w:val="32"/>
          <w:szCs w:val="32"/>
        </w:rPr>
        <w:t>（此项所有单位均需填报，</w:t>
      </w:r>
      <w:r>
        <w:rPr>
          <w:rFonts w:ascii="仿宋_GB2312" w:eastAsia="仿宋_GB2312" w:hint="eastAsia"/>
          <w:sz w:val="32"/>
          <w:szCs w:val="32"/>
        </w:rPr>
        <w:t>行业主管部门还须列明行业管理存在的具体问题，</w:t>
      </w:r>
      <w:r>
        <w:rPr>
          <w:rFonts w:ascii="仿宋_GB2312" w:eastAsia="仿宋_GB2312" w:hAnsi="仿宋_GB2312" w:cs="仿宋_GB2312" w:hint="eastAsia"/>
          <w:snapToGrid w:val="0"/>
          <w:color w:val="000000" w:themeColor="text1"/>
          <w:sz w:val="32"/>
          <w:szCs w:val="32"/>
        </w:rPr>
        <w:t>对发现的问题分类进行梳理说明。</w:t>
      </w:r>
      <w:r>
        <w:rPr>
          <w:rFonts w:ascii="仿宋_GB2312" w:eastAsia="仿宋_GB2312" w:hint="eastAsia"/>
          <w:color w:val="000000"/>
          <w:sz w:val="32"/>
          <w:szCs w:val="32"/>
        </w:rPr>
        <w:t>）</w:t>
      </w:r>
    </w:p>
    <w:p w:rsidR="000D7842" w:rsidRDefault="000D7842" w:rsidP="000D7842">
      <w:pPr>
        <w:adjustRightInd w:val="0"/>
        <w:snapToGrid w:val="0"/>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经自查，本单位2021年1月1日至2021年12月31日工程建设及政府采购项目共计 个。</w:t>
      </w:r>
    </w:p>
    <w:p w:rsidR="000D7842" w:rsidRDefault="000D7842" w:rsidP="000D7842">
      <w:pPr>
        <w:adjustRightInd w:val="0"/>
        <w:snapToGrid w:val="0"/>
        <w:spacing w:line="360" w:lineRule="auto"/>
        <w:ind w:leftChars="50" w:left="105"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工程建设项目 个，项目招标估算价 万元，中标金额 万元，合同金额 万元，招标组织形式（自行招标 个，委托招标 个），招标方式（采用公开招标方式 个，邀请招标方式 个），有  个项目被质疑投诉（有 个项目被质疑，有 个项目被投</w:t>
      </w:r>
      <w:r>
        <w:rPr>
          <w:rFonts w:ascii="仿宋_GB2312" w:eastAsia="仿宋_GB2312" w:hAnsi="仿宋_GB2312" w:cs="仿宋_GB2312" w:hint="eastAsia"/>
          <w:sz w:val="32"/>
          <w:szCs w:val="32"/>
        </w:rPr>
        <w:lastRenderedPageBreak/>
        <w:t>诉），有 个项目未进场交易，有 个项目存在问题，共计查出 个问题，存在问题主要表现在……。</w:t>
      </w:r>
    </w:p>
    <w:p w:rsidR="000D7842" w:rsidRDefault="000D7842" w:rsidP="000D7842">
      <w:pPr>
        <w:adjustRightInd w:val="0"/>
        <w:snapToGrid w:val="0"/>
        <w:spacing w:line="360" w:lineRule="auto"/>
        <w:ind w:leftChars="50" w:left="105" w:firstLineChars="200" w:firstLine="640"/>
        <w:rPr>
          <w:rFonts w:ascii="仿宋_GB2312" w:eastAsia="仿宋_GB2312"/>
          <w:sz w:val="32"/>
          <w:szCs w:val="32"/>
        </w:rPr>
      </w:pPr>
      <w:r>
        <w:rPr>
          <w:rFonts w:ascii="仿宋_GB2312" w:eastAsia="仿宋_GB2312" w:hAnsi="仿宋_GB2312" w:cs="仿宋_GB2312" w:hint="eastAsia"/>
          <w:sz w:val="32"/>
          <w:szCs w:val="32"/>
        </w:rPr>
        <w:t>政府采购项目 个，政府采购项目预算金额 万元，中标金额 万元，合同金额 万元，采购方式（采用公开招标方式 个，邀请招标 个，单一来源 个，竞争性磋商  个，竞争性谈判 个，询价 个），被质疑投诉项目 个（有 个项目被质疑，有 个项目被投诉），有 个项目未进场交易，有 个项目存在问题，共计查出 个问题，存在问题主要表现在……。</w:t>
      </w:r>
    </w:p>
    <w:p w:rsidR="000D7842" w:rsidRDefault="000D7842" w:rsidP="000D7842">
      <w:pPr>
        <w:adjustRightInd w:val="0"/>
        <w:snapToGrid w:val="0"/>
        <w:spacing w:line="360" w:lineRule="auto"/>
        <w:ind w:firstLineChars="200" w:firstLine="640"/>
        <w:rPr>
          <w:rFonts w:ascii="楷体_GB2312" w:eastAsia="楷体_GB2312"/>
          <w:sz w:val="32"/>
          <w:szCs w:val="32"/>
        </w:rPr>
      </w:pPr>
      <w:r>
        <w:rPr>
          <w:rFonts w:ascii="楷体_GB2312" w:eastAsia="楷体_GB2312" w:hint="eastAsia"/>
          <w:sz w:val="32"/>
          <w:szCs w:val="32"/>
        </w:rPr>
        <w:t>（三）制度自查情况</w:t>
      </w:r>
    </w:p>
    <w:p w:rsidR="000D7842" w:rsidRDefault="000D7842" w:rsidP="000D7842">
      <w:pPr>
        <w:adjustRightInd w:val="0"/>
        <w:snapToGrid w:val="0"/>
        <w:spacing w:line="360" w:lineRule="auto"/>
        <w:ind w:firstLineChars="100" w:firstLine="320"/>
        <w:rPr>
          <w:rFonts w:ascii="仿宋_GB2312" w:eastAsia="仿宋_GB2312"/>
          <w:sz w:val="32"/>
          <w:szCs w:val="32"/>
        </w:rPr>
      </w:pPr>
      <w:r>
        <w:rPr>
          <w:rFonts w:ascii="仿宋_GB2312" w:eastAsia="仿宋_GB2312" w:hint="eastAsia"/>
          <w:sz w:val="32"/>
          <w:szCs w:val="32"/>
        </w:rPr>
        <w:t>（项目实施单位针对制度执行情况以及内控制度建设情况进行自查填报；行政监督部门、公共资源交易中心针对制定或修订制度情况进行自查填报，</w:t>
      </w:r>
      <w:r>
        <w:rPr>
          <w:rFonts w:ascii="仿宋_GB2312" w:eastAsia="仿宋_GB2312" w:hint="eastAsia"/>
          <w:color w:val="000000"/>
          <w:sz w:val="32"/>
          <w:szCs w:val="32"/>
        </w:rPr>
        <w:t>须列明涉及文件的名称、文号、数量以及实际执行情况、达到的实效等。</w:t>
      </w:r>
      <w:r>
        <w:rPr>
          <w:rFonts w:ascii="仿宋_GB2312" w:eastAsia="仿宋_GB2312" w:hint="eastAsia"/>
          <w:sz w:val="32"/>
          <w:szCs w:val="32"/>
        </w:rPr>
        <w:t>）</w:t>
      </w:r>
    </w:p>
    <w:p w:rsidR="000D7842" w:rsidRDefault="000D7842" w:rsidP="000D7842">
      <w:pPr>
        <w:adjustRightInd w:val="0"/>
        <w:snapToGrid w:val="0"/>
        <w:spacing w:line="360" w:lineRule="auto"/>
        <w:ind w:firstLineChars="196" w:firstLine="627"/>
        <w:rPr>
          <w:rFonts w:ascii="黑体" w:eastAsia="黑体"/>
          <w:sz w:val="32"/>
          <w:szCs w:val="32"/>
        </w:rPr>
      </w:pPr>
      <w:r>
        <w:rPr>
          <w:rFonts w:ascii="黑体" w:eastAsia="黑体" w:hint="eastAsia"/>
          <w:sz w:val="32"/>
          <w:szCs w:val="32"/>
        </w:rPr>
        <w:t>二、存在问题原因分析</w:t>
      </w:r>
    </w:p>
    <w:p w:rsidR="000D7842" w:rsidRDefault="000D7842" w:rsidP="000D7842">
      <w:pPr>
        <w:adjustRightInd w:val="0"/>
        <w:snapToGrid w:val="0"/>
        <w:spacing w:line="360" w:lineRule="auto"/>
        <w:ind w:firstLineChars="196" w:firstLine="627"/>
        <w:rPr>
          <w:rFonts w:ascii="仿宋_GB2312" w:eastAsia="仿宋_GB2312"/>
          <w:sz w:val="32"/>
          <w:szCs w:val="32"/>
        </w:rPr>
      </w:pPr>
      <w:r>
        <w:rPr>
          <w:rFonts w:ascii="仿宋_GB2312" w:eastAsia="仿宋_GB2312" w:hint="eastAsia"/>
          <w:sz w:val="32"/>
          <w:szCs w:val="32"/>
        </w:rPr>
        <w:t>（此项内容各单位均需填报，须详细分析存在上述问题的具体原因。）</w:t>
      </w:r>
    </w:p>
    <w:p w:rsidR="000D7842" w:rsidRDefault="000D7842" w:rsidP="000D7842">
      <w:pPr>
        <w:adjustRightInd w:val="0"/>
        <w:snapToGrid w:val="0"/>
        <w:spacing w:line="360" w:lineRule="auto"/>
        <w:ind w:firstLineChars="200" w:firstLine="640"/>
        <w:rPr>
          <w:rFonts w:ascii="黑体" w:eastAsia="黑体"/>
          <w:sz w:val="32"/>
          <w:szCs w:val="32"/>
        </w:rPr>
      </w:pPr>
      <w:r>
        <w:rPr>
          <w:rFonts w:ascii="黑体" w:eastAsia="黑体" w:hint="eastAsia"/>
          <w:sz w:val="32"/>
          <w:szCs w:val="32"/>
        </w:rPr>
        <w:t>三、整改措施</w:t>
      </w:r>
    </w:p>
    <w:p w:rsidR="000D7842" w:rsidRDefault="000D7842" w:rsidP="000D7842">
      <w:pPr>
        <w:pStyle w:val="1"/>
        <w:ind w:firstLine="640"/>
        <w:rPr>
          <w:rFonts w:ascii="仿宋_GB2312" w:eastAsia="仿宋_GB2312"/>
          <w:b/>
          <w:sz w:val="32"/>
          <w:szCs w:val="32"/>
        </w:rPr>
      </w:pPr>
      <w:r>
        <w:rPr>
          <w:rFonts w:ascii="仿宋_GB2312" w:eastAsia="仿宋_GB2312" w:hint="eastAsia"/>
          <w:sz w:val="32"/>
          <w:szCs w:val="32"/>
        </w:rPr>
        <w:t>（此项内容各单位均需填报，须对照上述存在问题提出具体</w:t>
      </w:r>
      <w:r>
        <w:rPr>
          <w:rFonts w:ascii="仿宋_GB2312" w:eastAsia="仿宋_GB2312" w:hAnsi="仿宋_GB2312" w:cs="仿宋_GB2312" w:hint="eastAsia"/>
          <w:snapToGrid w:val="0"/>
          <w:color w:val="000000" w:themeColor="text1"/>
          <w:sz w:val="32"/>
          <w:szCs w:val="32"/>
        </w:rPr>
        <w:t>整改对策建议。</w:t>
      </w:r>
      <w:r>
        <w:rPr>
          <w:rFonts w:ascii="仿宋_GB2312" w:eastAsia="仿宋_GB2312" w:hint="eastAsia"/>
          <w:sz w:val="32"/>
          <w:szCs w:val="32"/>
        </w:rPr>
        <w:t>）</w:t>
      </w:r>
      <w:r>
        <w:rPr>
          <w:rFonts w:ascii="仿宋_GB2312" w:eastAsia="仿宋_GB2312" w:hint="eastAsia"/>
          <w:b/>
          <w:sz w:val="32"/>
          <w:szCs w:val="32"/>
        </w:rPr>
        <w:t xml:space="preserve">                                </w:t>
      </w:r>
    </w:p>
    <w:p w:rsidR="000D7842" w:rsidRDefault="000D7842" w:rsidP="000D7842">
      <w:pPr>
        <w:adjustRightInd w:val="0"/>
        <w:snapToGrid w:val="0"/>
        <w:spacing w:line="360" w:lineRule="auto"/>
        <w:ind w:leftChars="2736" w:left="5768" w:hangingChars="7" w:hanging="22"/>
        <w:rPr>
          <w:rFonts w:ascii="仿宋_GB2312" w:eastAsia="仿宋_GB2312"/>
          <w:sz w:val="32"/>
          <w:szCs w:val="32"/>
        </w:rPr>
      </w:pPr>
      <w:r>
        <w:rPr>
          <w:rFonts w:ascii="仿宋_GB2312" w:eastAsia="仿宋_GB2312" w:hint="eastAsia"/>
          <w:sz w:val="32"/>
          <w:szCs w:val="32"/>
        </w:rPr>
        <w:t>单位签章</w:t>
      </w:r>
    </w:p>
    <w:p w:rsidR="000D7842" w:rsidRDefault="000D7842" w:rsidP="000D7842">
      <w:pPr>
        <w:adjustRightInd w:val="0"/>
        <w:snapToGrid w:val="0"/>
        <w:spacing w:line="360" w:lineRule="auto"/>
        <w:ind w:leftChars="304" w:left="5422" w:hangingChars="1495" w:hanging="4784"/>
        <w:rPr>
          <w:rFonts w:ascii="仿宋_GB2312" w:eastAsia="仿宋_GB2312"/>
          <w:sz w:val="32"/>
          <w:szCs w:val="32"/>
        </w:rPr>
      </w:pPr>
      <w:r>
        <w:rPr>
          <w:rFonts w:ascii="仿宋_GB2312" w:eastAsia="仿宋_GB2312" w:hint="eastAsia"/>
          <w:sz w:val="32"/>
          <w:szCs w:val="32"/>
        </w:rPr>
        <w:t xml:space="preserve">                             2022年  月  日</w:t>
      </w:r>
    </w:p>
    <w:p w:rsidR="008420E9" w:rsidRDefault="008420E9">
      <w:bookmarkStart w:id="0" w:name="_GoBack"/>
      <w:bookmarkEnd w:id="0"/>
    </w:p>
    <w:sectPr w:rsidR="008420E9" w:rsidSect="006C2D21">
      <w:pgSz w:w="11906" w:h="16838" w:code="9"/>
      <w:pgMar w:top="1418" w:right="1701" w:bottom="1418" w:left="1701" w:header="851" w:footer="1418" w:gutter="0"/>
      <w:cols w:space="425"/>
      <w:docGrid w:linePitch="579" w:charSpace="216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91B" w:rsidRDefault="0047791B" w:rsidP="000D7842">
      <w:r>
        <w:separator/>
      </w:r>
    </w:p>
  </w:endnote>
  <w:endnote w:type="continuationSeparator" w:id="0">
    <w:p w:rsidR="0047791B" w:rsidRDefault="0047791B" w:rsidP="000D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91B" w:rsidRDefault="0047791B" w:rsidP="000D7842">
      <w:r>
        <w:separator/>
      </w:r>
    </w:p>
  </w:footnote>
  <w:footnote w:type="continuationSeparator" w:id="0">
    <w:p w:rsidR="0047791B" w:rsidRDefault="0047791B" w:rsidP="000D78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213"/>
  <w:drawingGridVerticalSpacing w:val="57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B0"/>
    <w:rsid w:val="000D7842"/>
    <w:rsid w:val="0047791B"/>
    <w:rsid w:val="006C2D21"/>
    <w:rsid w:val="008420E9"/>
    <w:rsid w:val="008F7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EC72048-952B-4E2B-BCD9-969C092B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84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D7842"/>
    <w:rPr>
      <w:sz w:val="18"/>
      <w:szCs w:val="18"/>
    </w:rPr>
  </w:style>
  <w:style w:type="paragraph" w:styleId="a5">
    <w:name w:val="footer"/>
    <w:basedOn w:val="a"/>
    <w:link w:val="a6"/>
    <w:uiPriority w:val="99"/>
    <w:unhideWhenUsed/>
    <w:rsid w:val="000D7842"/>
    <w:pPr>
      <w:tabs>
        <w:tab w:val="center" w:pos="4153"/>
        <w:tab w:val="right" w:pos="8306"/>
      </w:tabs>
      <w:snapToGrid w:val="0"/>
      <w:jc w:val="left"/>
    </w:pPr>
    <w:rPr>
      <w:sz w:val="18"/>
      <w:szCs w:val="18"/>
    </w:rPr>
  </w:style>
  <w:style w:type="character" w:customStyle="1" w:styleId="a6">
    <w:name w:val="页脚 字符"/>
    <w:basedOn w:val="a0"/>
    <w:link w:val="a5"/>
    <w:uiPriority w:val="99"/>
    <w:rsid w:val="000D7842"/>
    <w:rPr>
      <w:sz w:val="18"/>
      <w:szCs w:val="18"/>
    </w:rPr>
  </w:style>
  <w:style w:type="paragraph" w:customStyle="1" w:styleId="1">
    <w:name w:val="列出段落1"/>
    <w:basedOn w:val="a"/>
    <w:uiPriority w:val="34"/>
    <w:qFormat/>
    <w:rsid w:val="000D784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144</Words>
  <Characters>827</Characters>
  <Application>Microsoft Office Word</Application>
  <DocSecurity>0</DocSecurity>
  <Lines>6</Lines>
  <Paragraphs>1</Paragraphs>
  <ScaleCrop>false</ScaleCrop>
  <Company>Microsoft</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c:creator>
  <cp:keywords/>
  <dc:description/>
  <cp:lastModifiedBy>DD</cp:lastModifiedBy>
  <cp:revision>2</cp:revision>
  <dcterms:created xsi:type="dcterms:W3CDTF">2022-04-18T09:57:00Z</dcterms:created>
  <dcterms:modified xsi:type="dcterms:W3CDTF">2022-04-18T09:57:00Z</dcterms:modified>
</cp:coreProperties>
</file>