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1E1" w:rsidRDefault="002801E1" w:rsidP="002801E1">
      <w:pPr>
        <w:pStyle w:val="1"/>
        <w:ind w:firstLineChars="0" w:firstLine="0"/>
        <w:rPr>
          <w:rFonts w:ascii="黑体" w:eastAsia="黑体" w:hAnsi="黑体" w:cs="黑体"/>
          <w:color w:val="000000"/>
          <w:kern w:val="0"/>
          <w:sz w:val="30"/>
          <w:szCs w:val="30"/>
          <w:lang w:bidi="ar"/>
        </w:rPr>
      </w:pPr>
      <w:r>
        <w:rPr>
          <w:rFonts w:ascii="黑体" w:eastAsia="黑体" w:hAnsi="黑体" w:cs="黑体" w:hint="eastAsia"/>
          <w:color w:val="000000"/>
          <w:kern w:val="0"/>
          <w:sz w:val="30"/>
          <w:szCs w:val="30"/>
          <w:lang w:bidi="ar"/>
        </w:rPr>
        <w:t>附件2</w:t>
      </w:r>
    </w:p>
    <w:p w:rsidR="002801E1" w:rsidRDefault="002801E1" w:rsidP="002801E1">
      <w:pPr>
        <w:pStyle w:val="1"/>
        <w:ind w:firstLineChars="0" w:firstLine="0"/>
        <w:jc w:val="center"/>
        <w:rPr>
          <w:rFonts w:ascii="方正小标宋简体" w:eastAsia="方正小标宋简体" w:hAnsi="方正小标宋简体" w:cs="方正小标宋简体"/>
          <w:kern w:val="0"/>
          <w:sz w:val="36"/>
          <w:szCs w:val="36"/>
          <w:lang w:bidi="ar"/>
        </w:rPr>
      </w:pPr>
      <w:r>
        <w:rPr>
          <w:rFonts w:ascii="方正小标宋简体" w:eastAsia="方正小标宋简体" w:hAnsi="方正小标宋简体" w:cs="方正小标宋简体" w:hint="eastAsia"/>
          <w:kern w:val="0"/>
          <w:sz w:val="36"/>
          <w:szCs w:val="36"/>
          <w:lang w:bidi="ar"/>
        </w:rPr>
        <w:t>依法必须招标的工程建设项目自查自纠情况表</w:t>
      </w:r>
    </w:p>
    <w:p w:rsidR="002801E1" w:rsidRDefault="002801E1" w:rsidP="002801E1">
      <w:pPr>
        <w:pStyle w:val="1"/>
        <w:ind w:firstLineChars="0" w:firstLine="0"/>
        <w:rPr>
          <w:rFonts w:ascii="宋体" w:eastAsia="宋体" w:hAnsi="宋体" w:cs="宋体"/>
          <w:color w:val="000000"/>
          <w:kern w:val="0"/>
          <w:szCs w:val="21"/>
          <w:lang w:bidi="ar"/>
        </w:rPr>
      </w:pPr>
      <w:r>
        <w:rPr>
          <w:rFonts w:ascii="宋体" w:eastAsia="宋体" w:hAnsi="宋体" w:cs="宋体" w:hint="eastAsia"/>
          <w:color w:val="000000"/>
          <w:kern w:val="0"/>
          <w:szCs w:val="21"/>
          <w:lang w:bidi="ar"/>
        </w:rPr>
        <w:t>填报单位（公章）：                                                                                          金额单位：万元</w:t>
      </w:r>
    </w:p>
    <w:tbl>
      <w:tblPr>
        <w:tblW w:w="15407" w:type="dxa"/>
        <w:jc w:val="center"/>
        <w:tblLayout w:type="fixed"/>
        <w:tblCellMar>
          <w:left w:w="0" w:type="dxa"/>
          <w:right w:w="0" w:type="dxa"/>
        </w:tblCellMar>
        <w:tblLook w:val="04A0" w:firstRow="1" w:lastRow="0" w:firstColumn="1" w:lastColumn="0" w:noHBand="0" w:noVBand="1"/>
      </w:tblPr>
      <w:tblGrid>
        <w:gridCol w:w="425"/>
        <w:gridCol w:w="423"/>
        <w:gridCol w:w="566"/>
        <w:gridCol w:w="567"/>
        <w:gridCol w:w="426"/>
        <w:gridCol w:w="944"/>
        <w:gridCol w:w="473"/>
        <w:gridCol w:w="709"/>
        <w:gridCol w:w="571"/>
        <w:gridCol w:w="567"/>
        <w:gridCol w:w="425"/>
        <w:gridCol w:w="567"/>
        <w:gridCol w:w="709"/>
        <w:gridCol w:w="567"/>
        <w:gridCol w:w="425"/>
        <w:gridCol w:w="284"/>
        <w:gridCol w:w="708"/>
        <w:gridCol w:w="567"/>
        <w:gridCol w:w="567"/>
        <w:gridCol w:w="284"/>
        <w:gridCol w:w="567"/>
        <w:gridCol w:w="425"/>
        <w:gridCol w:w="425"/>
        <w:gridCol w:w="426"/>
        <w:gridCol w:w="425"/>
        <w:gridCol w:w="567"/>
        <w:gridCol w:w="425"/>
        <w:gridCol w:w="567"/>
        <w:gridCol w:w="425"/>
        <w:gridCol w:w="381"/>
      </w:tblGrid>
      <w:tr w:rsidR="002801E1" w:rsidTr="00F71AB1">
        <w:trPr>
          <w:trHeight w:val="2530"/>
          <w:jc w:val="center"/>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序号</w:t>
            </w: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项目名称及代码</w:t>
            </w:r>
            <w:r>
              <w:rPr>
                <w:rFonts w:ascii="黑体" w:eastAsia="黑体" w:hAnsi="黑体" w:cs="黑体" w:hint="eastAsia"/>
                <w:color w:val="000000"/>
                <w:kern w:val="0"/>
                <w:szCs w:val="21"/>
                <w:lang w:bidi="ar"/>
              </w:rPr>
              <w:t>⑴</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立项批复文件名称及文号</w:t>
            </w:r>
            <w:r>
              <w:rPr>
                <w:rFonts w:ascii="黑体" w:eastAsia="黑体" w:hAnsi="黑体" w:cs="黑体" w:hint="eastAsia"/>
                <w:color w:val="000000"/>
                <w:kern w:val="0"/>
                <w:szCs w:val="21"/>
                <w:lang w:bidi="ar"/>
              </w:rPr>
              <w:t>⑵</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批复投资</w:t>
            </w:r>
            <w:r>
              <w:rPr>
                <w:rFonts w:ascii="黑体" w:eastAsia="黑体" w:hAnsi="黑体" w:cs="黑体" w:hint="eastAsia"/>
                <w:color w:val="000000"/>
                <w:kern w:val="0"/>
                <w:szCs w:val="21"/>
                <w:lang w:bidi="ar"/>
              </w:rPr>
              <w:t>⑶</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建设期限</w:t>
            </w:r>
            <w:r>
              <w:rPr>
                <w:rFonts w:ascii="黑体" w:eastAsia="黑体" w:hAnsi="黑体" w:cs="黑体" w:hint="eastAsia"/>
                <w:color w:val="000000"/>
                <w:kern w:val="0"/>
                <w:szCs w:val="21"/>
                <w:lang w:bidi="ar"/>
              </w:rPr>
              <w:t>⑷</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行业领域（1.房屋市政2.交通3.水利4.通信5.机电6.其他）</w:t>
            </w:r>
            <w:r>
              <w:rPr>
                <w:rFonts w:ascii="黑体" w:eastAsia="黑体" w:hAnsi="黑体" w:cs="黑体" w:hint="eastAsia"/>
                <w:color w:val="000000"/>
                <w:kern w:val="0"/>
                <w:szCs w:val="21"/>
                <w:lang w:bidi="ar"/>
              </w:rPr>
              <w:t>⑸</w:t>
            </w:r>
          </w:p>
        </w:tc>
        <w:tc>
          <w:tcPr>
            <w:tcW w:w="4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招标人</w:t>
            </w:r>
            <w:r>
              <w:rPr>
                <w:rFonts w:ascii="黑体" w:eastAsia="黑体" w:hAnsi="黑体" w:cs="黑体" w:hint="eastAsia"/>
                <w:color w:val="000000"/>
                <w:kern w:val="0"/>
                <w:szCs w:val="21"/>
                <w:lang w:bidi="ar"/>
              </w:rPr>
              <w:t>⑹</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widowControl/>
              <w:jc w:val="center"/>
              <w:textAlignment w:val="center"/>
              <w:rPr>
                <w:rFonts w:ascii="黑体" w:eastAsia="黑体" w:hAnsi="宋体" w:cs="黑体"/>
                <w:color w:val="000000"/>
                <w:kern w:val="0"/>
                <w:szCs w:val="21"/>
                <w:lang w:bidi="ar"/>
              </w:rPr>
            </w:pPr>
            <w:r>
              <w:rPr>
                <w:rFonts w:ascii="黑体" w:eastAsia="黑体" w:hAnsi="宋体" w:cs="黑体" w:hint="eastAsia"/>
                <w:color w:val="000000"/>
                <w:kern w:val="0"/>
                <w:szCs w:val="21"/>
                <w:lang w:bidi="ar"/>
              </w:rPr>
              <w:t>标段</w:t>
            </w:r>
          </w:p>
          <w:p w:rsidR="002801E1" w:rsidRDefault="002801E1" w:rsidP="00F71AB1">
            <w:pPr>
              <w:widowControl/>
              <w:jc w:val="center"/>
              <w:textAlignment w:val="center"/>
              <w:rPr>
                <w:rFonts w:ascii="黑体" w:eastAsia="黑体" w:hAnsi="宋体" w:cs="黑体"/>
                <w:color w:val="000000"/>
                <w:szCs w:val="21"/>
              </w:rPr>
            </w:pPr>
            <w:r>
              <w:rPr>
                <w:rFonts w:ascii="黑体" w:eastAsia="黑体" w:hAnsi="黑体" w:cs="黑体" w:hint="eastAsia"/>
                <w:color w:val="000000"/>
                <w:kern w:val="0"/>
                <w:szCs w:val="21"/>
                <w:lang w:bidi="ar"/>
              </w:rPr>
              <w:t>⑺</w:t>
            </w: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本次招标</w:t>
            </w:r>
            <w:r>
              <w:rPr>
                <w:rFonts w:ascii="黑体" w:eastAsia="黑体" w:hAnsi="宋体" w:cs="黑体" w:hint="eastAsia"/>
                <w:color w:val="000000"/>
                <w:kern w:val="0"/>
                <w:szCs w:val="21"/>
                <w:lang w:bidi="ar"/>
              </w:rPr>
              <w:br/>
              <w:t>估算价</w:t>
            </w:r>
            <w:r>
              <w:rPr>
                <w:rFonts w:ascii="黑体" w:eastAsia="黑体" w:hAnsi="黑体" w:cs="黑体" w:hint="eastAsia"/>
                <w:color w:val="000000"/>
                <w:kern w:val="0"/>
                <w:szCs w:val="21"/>
                <w:lang w:bidi="ar"/>
              </w:rPr>
              <w:t>⑻</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招标组织形式</w:t>
            </w:r>
            <w:r>
              <w:rPr>
                <w:rFonts w:ascii="黑体" w:eastAsia="黑体" w:hAnsi="黑体" w:cs="黑体" w:hint="eastAsia"/>
                <w:color w:val="000000"/>
                <w:kern w:val="0"/>
                <w:szCs w:val="21"/>
                <w:lang w:bidi="ar"/>
              </w:rPr>
              <w:t>⑼</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招标方式</w:t>
            </w:r>
            <w:r>
              <w:rPr>
                <w:rFonts w:ascii="黑体" w:eastAsia="黑体" w:hAnsi="黑体" w:cs="黑体" w:hint="eastAsia"/>
                <w:color w:val="000000"/>
                <w:kern w:val="0"/>
                <w:szCs w:val="21"/>
                <w:lang w:bidi="ar"/>
              </w:rPr>
              <w:t>⑽</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评标办法</w:t>
            </w:r>
            <w:r>
              <w:rPr>
                <w:rFonts w:ascii="黑体" w:eastAsia="黑体" w:hAnsi="黑体" w:cs="黑体" w:hint="eastAsia"/>
                <w:color w:val="000000"/>
                <w:kern w:val="0"/>
                <w:szCs w:val="21"/>
                <w:lang w:bidi="ar"/>
              </w:rPr>
              <w:t>⑾</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招标代理机构及其统一社会信用代码</w:t>
            </w:r>
            <w:r>
              <w:rPr>
                <w:rFonts w:ascii="黑体" w:eastAsia="黑体" w:hAnsi="黑体" w:cs="黑体" w:hint="eastAsia"/>
                <w:color w:val="000000"/>
                <w:kern w:val="0"/>
                <w:szCs w:val="21"/>
                <w:lang w:bidi="ar"/>
              </w:rPr>
              <w:t>⑿</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投标企业及其统一社会信用代码</w:t>
            </w:r>
            <w:r>
              <w:rPr>
                <w:rFonts w:ascii="黑体" w:eastAsia="黑体" w:hAnsi="黑体" w:cs="黑体" w:hint="eastAsia"/>
                <w:color w:val="000000"/>
                <w:kern w:val="0"/>
                <w:szCs w:val="21"/>
                <w:lang w:bidi="ar"/>
              </w:rPr>
              <w:t>⒀</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交易场所</w:t>
            </w:r>
            <w:r>
              <w:rPr>
                <w:rFonts w:ascii="黑体" w:eastAsia="黑体" w:hAnsi="黑体" w:cs="黑体" w:hint="eastAsia"/>
                <w:color w:val="000000"/>
                <w:kern w:val="0"/>
                <w:szCs w:val="21"/>
                <w:lang w:bidi="ar"/>
              </w:rPr>
              <w:t>⒁</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开标时间</w:t>
            </w:r>
            <w:r>
              <w:rPr>
                <w:rFonts w:ascii="黑体" w:eastAsia="黑体" w:hAnsi="黑体" w:cs="黑体" w:hint="eastAsia"/>
                <w:color w:val="000000"/>
                <w:kern w:val="0"/>
                <w:szCs w:val="21"/>
                <w:lang w:bidi="ar"/>
              </w:rPr>
              <w:t>⒂</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widowControl/>
              <w:jc w:val="center"/>
              <w:textAlignment w:val="center"/>
              <w:rPr>
                <w:rFonts w:ascii="黑体" w:eastAsia="黑体" w:hAnsi="宋体" w:cs="黑体"/>
                <w:color w:val="000000"/>
                <w:szCs w:val="21"/>
              </w:rPr>
            </w:pPr>
            <w:r>
              <w:rPr>
                <w:rFonts w:ascii="黑体" w:eastAsia="黑体" w:hAnsi="黑体" w:cs="黑体" w:hint="eastAsia"/>
                <w:color w:val="000000"/>
                <w:kern w:val="0"/>
                <w:szCs w:val="21"/>
                <w:lang w:bidi="ar"/>
              </w:rPr>
              <w:t>评标委员会构成⒃</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中标单位名称及其统一社会信用代码</w:t>
            </w:r>
            <w:r>
              <w:rPr>
                <w:rFonts w:ascii="黑体" w:eastAsia="黑体" w:hAnsi="黑体" w:cs="黑体" w:hint="eastAsia"/>
                <w:color w:val="000000"/>
                <w:kern w:val="0"/>
                <w:szCs w:val="21"/>
                <w:lang w:bidi="ar"/>
              </w:rPr>
              <w:t>⒄</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中标金额</w:t>
            </w:r>
            <w:r>
              <w:rPr>
                <w:rFonts w:ascii="黑体" w:eastAsia="黑体" w:hAnsi="黑体" w:cs="黑体" w:hint="eastAsia"/>
                <w:color w:val="000000"/>
                <w:kern w:val="0"/>
                <w:szCs w:val="21"/>
                <w:lang w:bidi="ar"/>
              </w:rPr>
              <w:t>⒅</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投诉质疑情况</w:t>
            </w:r>
            <w:r>
              <w:rPr>
                <w:rFonts w:ascii="黑体" w:eastAsia="黑体" w:hAnsi="黑体" w:cs="黑体" w:hint="eastAsia"/>
                <w:color w:val="000000"/>
                <w:kern w:val="0"/>
                <w:szCs w:val="21"/>
                <w:lang w:bidi="ar"/>
              </w:rPr>
              <w:t>⒆</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招投标行政监督部门</w:t>
            </w:r>
            <w:r>
              <w:rPr>
                <w:rFonts w:ascii="黑体" w:eastAsia="黑体" w:hAnsi="黑体" w:cs="黑体" w:hint="eastAsia"/>
                <w:color w:val="000000"/>
                <w:kern w:val="0"/>
                <w:szCs w:val="21"/>
                <w:lang w:bidi="ar"/>
              </w:rPr>
              <w:t>⒇</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合同签定时间</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合同金额</w:t>
            </w: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标段资金拨付情况</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 xml:space="preserve">标段结算金额  </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项目财务决算金额</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项目综合验收情况</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存在的主要问题</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处理及整改意见</w:t>
            </w:r>
          </w:p>
          <w:p w:rsidR="002801E1" w:rsidRDefault="002801E1" w:rsidP="00F71AB1">
            <w:pPr>
              <w:widowControl/>
              <w:jc w:val="center"/>
              <w:textAlignment w:val="center"/>
              <w:rPr>
                <w:rFonts w:ascii="黑体" w:eastAsia="黑体" w:hAnsi="宋体" w:cs="黑体"/>
                <w:color w:val="000000"/>
                <w:szCs w:val="21"/>
              </w:rPr>
            </w:pPr>
          </w:p>
        </w:tc>
        <w:tc>
          <w:tcPr>
            <w:tcW w:w="381" w:type="dxa"/>
            <w:tcBorders>
              <w:top w:val="single" w:sz="4" w:space="0" w:color="000000"/>
              <w:left w:val="single" w:sz="4" w:space="0" w:color="000000"/>
              <w:bottom w:val="single" w:sz="4" w:space="0" w:color="000000"/>
              <w:right w:val="single" w:sz="4" w:space="0" w:color="000000"/>
            </w:tcBorders>
          </w:tcPr>
          <w:p w:rsidR="002801E1" w:rsidRDefault="002801E1" w:rsidP="00F71AB1">
            <w:pPr>
              <w:widowControl/>
              <w:textAlignment w:val="center"/>
              <w:rPr>
                <w:rFonts w:ascii="黑体" w:eastAsia="黑体" w:hAnsi="宋体" w:cs="黑体"/>
                <w:color w:val="000000"/>
                <w:kern w:val="0"/>
                <w:szCs w:val="21"/>
                <w:lang w:bidi="ar"/>
              </w:rPr>
            </w:pPr>
          </w:p>
          <w:p w:rsidR="002801E1" w:rsidRDefault="002801E1" w:rsidP="00F71AB1">
            <w:pPr>
              <w:widowControl/>
              <w:textAlignment w:val="center"/>
              <w:rPr>
                <w:rFonts w:ascii="黑体" w:eastAsia="黑体" w:hAnsi="宋体" w:cs="黑体"/>
                <w:color w:val="000000"/>
                <w:kern w:val="0"/>
                <w:szCs w:val="21"/>
                <w:lang w:bidi="ar"/>
              </w:rPr>
            </w:pPr>
          </w:p>
          <w:p w:rsidR="002801E1" w:rsidRDefault="002801E1" w:rsidP="00F71AB1">
            <w:pPr>
              <w:widowControl/>
              <w:textAlignment w:val="center"/>
              <w:rPr>
                <w:rFonts w:ascii="黑体" w:eastAsia="黑体" w:hAnsi="宋体" w:cs="黑体"/>
                <w:color w:val="000000"/>
                <w:kern w:val="0"/>
                <w:szCs w:val="21"/>
                <w:lang w:bidi="ar"/>
              </w:rPr>
            </w:pPr>
          </w:p>
          <w:p w:rsidR="002801E1" w:rsidRDefault="002801E1" w:rsidP="00F71AB1">
            <w:pPr>
              <w:widowControl/>
              <w:jc w:val="center"/>
              <w:textAlignment w:val="center"/>
              <w:rPr>
                <w:rFonts w:ascii="黑体" w:eastAsia="黑体" w:hAnsi="宋体" w:cs="黑体"/>
                <w:color w:val="000000"/>
                <w:kern w:val="0"/>
                <w:szCs w:val="21"/>
                <w:lang w:bidi="ar"/>
              </w:rPr>
            </w:pPr>
            <w:r>
              <w:rPr>
                <w:rFonts w:ascii="黑体" w:eastAsia="黑体" w:hAnsi="宋体" w:cs="黑体" w:hint="eastAsia"/>
                <w:color w:val="000000"/>
                <w:kern w:val="0"/>
                <w:szCs w:val="21"/>
                <w:lang w:bidi="ar"/>
              </w:rPr>
              <w:t>备注</w:t>
            </w:r>
          </w:p>
        </w:tc>
      </w:tr>
      <w:tr w:rsidR="002801E1" w:rsidTr="00F71AB1">
        <w:trPr>
          <w:trHeight w:val="459"/>
          <w:jc w:val="center"/>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widowControl/>
              <w:spacing w:line="24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示例</w:t>
            </w:r>
          </w:p>
        </w:tc>
        <w:tc>
          <w:tcPr>
            <w:tcW w:w="42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widowControl/>
              <w:spacing w:line="24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XX项目</w:t>
            </w:r>
          </w:p>
        </w:tc>
        <w:tc>
          <w:tcPr>
            <w:tcW w:w="56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widowControl/>
              <w:spacing w:line="240" w:lineRule="exact"/>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20XX-20XX</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47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标段1：XX</w:t>
            </w: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381" w:type="dxa"/>
            <w:tcBorders>
              <w:top w:val="single" w:sz="4" w:space="0" w:color="000000"/>
              <w:left w:val="single" w:sz="4" w:space="0" w:color="000000"/>
              <w:bottom w:val="single" w:sz="4" w:space="0" w:color="000000"/>
              <w:right w:val="single" w:sz="4" w:space="0" w:color="000000"/>
            </w:tcBorders>
          </w:tcPr>
          <w:p w:rsidR="002801E1" w:rsidRDefault="002801E1" w:rsidP="00F71AB1">
            <w:pPr>
              <w:spacing w:line="240" w:lineRule="exact"/>
              <w:jc w:val="center"/>
              <w:rPr>
                <w:rFonts w:ascii="宋体" w:eastAsia="宋体" w:hAnsi="宋体" w:cs="宋体"/>
                <w:color w:val="000000"/>
                <w:szCs w:val="21"/>
              </w:rPr>
            </w:pPr>
          </w:p>
        </w:tc>
      </w:tr>
      <w:tr w:rsidR="002801E1" w:rsidTr="00F71AB1">
        <w:trPr>
          <w:trHeight w:val="90"/>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56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标段2：XX</w:t>
            </w: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381" w:type="dxa"/>
            <w:tcBorders>
              <w:top w:val="single" w:sz="4" w:space="0" w:color="000000"/>
              <w:left w:val="single" w:sz="4" w:space="0" w:color="000000"/>
              <w:bottom w:val="single" w:sz="4" w:space="0" w:color="000000"/>
              <w:right w:val="single" w:sz="4" w:space="0" w:color="000000"/>
            </w:tcBorders>
          </w:tcPr>
          <w:p w:rsidR="002801E1" w:rsidRDefault="002801E1" w:rsidP="00F71AB1">
            <w:pPr>
              <w:spacing w:line="240" w:lineRule="exact"/>
              <w:jc w:val="center"/>
              <w:rPr>
                <w:rFonts w:ascii="宋体" w:eastAsia="宋体" w:hAnsi="宋体" w:cs="宋体"/>
                <w:color w:val="000000"/>
                <w:szCs w:val="21"/>
              </w:rPr>
            </w:pPr>
          </w:p>
        </w:tc>
      </w:tr>
      <w:tr w:rsidR="002801E1" w:rsidTr="00F71AB1">
        <w:trPr>
          <w:trHeight w:val="510"/>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56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标段3：XX</w:t>
            </w: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381" w:type="dxa"/>
            <w:tcBorders>
              <w:top w:val="single" w:sz="4" w:space="0" w:color="000000"/>
              <w:left w:val="single" w:sz="4" w:space="0" w:color="000000"/>
              <w:bottom w:val="single" w:sz="4" w:space="0" w:color="000000"/>
              <w:right w:val="single" w:sz="4" w:space="0" w:color="000000"/>
            </w:tcBorders>
          </w:tcPr>
          <w:p w:rsidR="002801E1" w:rsidRDefault="002801E1" w:rsidP="00F71AB1">
            <w:pPr>
              <w:spacing w:line="240" w:lineRule="exact"/>
              <w:jc w:val="center"/>
              <w:rPr>
                <w:rFonts w:ascii="宋体" w:eastAsia="宋体" w:hAnsi="宋体" w:cs="宋体"/>
                <w:color w:val="000000"/>
                <w:szCs w:val="21"/>
              </w:rPr>
            </w:pPr>
          </w:p>
        </w:tc>
      </w:tr>
      <w:tr w:rsidR="002801E1" w:rsidTr="00F71AB1">
        <w:trPr>
          <w:trHeight w:val="285"/>
          <w:jc w:val="center"/>
        </w:trPr>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42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56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94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widowControl/>
              <w:spacing w:line="240" w:lineRule="exact"/>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w:t>
            </w:r>
          </w:p>
        </w:tc>
        <w:tc>
          <w:tcPr>
            <w:tcW w:w="5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4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801E1" w:rsidRDefault="002801E1" w:rsidP="00F71AB1">
            <w:pPr>
              <w:spacing w:line="240" w:lineRule="exact"/>
              <w:jc w:val="center"/>
              <w:rPr>
                <w:rFonts w:ascii="宋体" w:eastAsia="宋体" w:hAnsi="宋体" w:cs="宋体"/>
                <w:color w:val="000000"/>
                <w:szCs w:val="21"/>
              </w:rPr>
            </w:pPr>
          </w:p>
        </w:tc>
        <w:tc>
          <w:tcPr>
            <w:tcW w:w="381" w:type="dxa"/>
            <w:tcBorders>
              <w:top w:val="single" w:sz="4" w:space="0" w:color="000000"/>
              <w:left w:val="single" w:sz="4" w:space="0" w:color="000000"/>
              <w:bottom w:val="single" w:sz="4" w:space="0" w:color="000000"/>
              <w:right w:val="single" w:sz="4" w:space="0" w:color="000000"/>
            </w:tcBorders>
          </w:tcPr>
          <w:p w:rsidR="002801E1" w:rsidRDefault="002801E1" w:rsidP="00F71AB1">
            <w:pPr>
              <w:spacing w:line="240" w:lineRule="exact"/>
              <w:jc w:val="center"/>
              <w:rPr>
                <w:rFonts w:ascii="宋体" w:eastAsia="宋体" w:hAnsi="宋体" w:cs="宋体"/>
                <w:color w:val="000000"/>
                <w:szCs w:val="21"/>
              </w:rPr>
            </w:pPr>
          </w:p>
        </w:tc>
      </w:tr>
    </w:tbl>
    <w:p w:rsidR="002801E1" w:rsidRDefault="002801E1" w:rsidP="002801E1">
      <w:pPr>
        <w:pStyle w:val="1"/>
        <w:ind w:firstLineChars="0" w:firstLine="0"/>
        <w:rPr>
          <w:rFonts w:ascii="仿宋" w:eastAsia="仿宋" w:hAnsi="仿宋" w:cs="仿宋"/>
          <w:color w:val="000000"/>
          <w:kern w:val="0"/>
          <w:sz w:val="22"/>
          <w:lang w:bidi="ar"/>
        </w:rPr>
      </w:pPr>
      <w:r>
        <w:rPr>
          <w:rFonts w:ascii="仿宋" w:eastAsia="仿宋" w:hAnsi="仿宋" w:cs="仿宋" w:hint="eastAsia"/>
          <w:color w:val="000000"/>
          <w:kern w:val="0"/>
          <w:sz w:val="22"/>
          <w:lang w:bidi="ar"/>
        </w:rPr>
        <w:t>说明：1.此表统计2021年1月1日至2021年12月31日期间（以项目开标时间为准）依法必须招标的工程建设项目，市县（区）项目划分以项目实施主体为准；2.招标组织形式包括自行招标或委托招标；3.招标方式包括公开招标、邀请招标、不招标；4.评标专家构成注明随机抽取专家和业主评委数量即可，如4+1，5+2；5.表中栏目如填写不下可另附表并加盖公章。6.“统一社会信用代码”可在“信用中国”网站查询，如无“统一社会信用代码”需填写“单位组织机构代码”；7.第（1）项至第（20）项项目单位可通过查询该项目招标留存档案或对接该项目招标代理机构获取。</w:t>
      </w:r>
    </w:p>
    <w:p w:rsidR="002801E1" w:rsidRDefault="002801E1" w:rsidP="002801E1">
      <w:pPr>
        <w:pStyle w:val="1"/>
        <w:ind w:firstLineChars="0" w:firstLine="0"/>
        <w:rPr>
          <w:rFonts w:ascii="仿宋" w:eastAsia="仿宋" w:hAnsi="仿宋" w:cs="仿宋"/>
          <w:color w:val="000000"/>
          <w:kern w:val="0"/>
          <w:sz w:val="22"/>
          <w:lang w:bidi="ar"/>
        </w:rPr>
      </w:pPr>
    </w:p>
    <w:p w:rsidR="008420E9" w:rsidRPr="002801E1" w:rsidRDefault="008420E9">
      <w:bookmarkStart w:id="0" w:name="_GoBack"/>
      <w:bookmarkEnd w:id="0"/>
    </w:p>
    <w:sectPr w:rsidR="008420E9" w:rsidRPr="002801E1" w:rsidSect="002801E1">
      <w:pgSz w:w="16838" w:h="11906" w:orient="landscape" w:code="9"/>
      <w:pgMar w:top="1701" w:right="1418" w:bottom="1701" w:left="1418" w:header="851" w:footer="1418" w:gutter="0"/>
      <w:cols w:space="425"/>
      <w:docGrid w:linePitch="579" w:charSpace="216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7D7" w:rsidRDefault="00EB57D7" w:rsidP="002801E1">
      <w:r>
        <w:separator/>
      </w:r>
    </w:p>
  </w:endnote>
  <w:endnote w:type="continuationSeparator" w:id="0">
    <w:p w:rsidR="00EB57D7" w:rsidRDefault="00EB57D7" w:rsidP="00280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7D7" w:rsidRDefault="00EB57D7" w:rsidP="002801E1">
      <w:r>
        <w:separator/>
      </w:r>
    </w:p>
  </w:footnote>
  <w:footnote w:type="continuationSeparator" w:id="0">
    <w:p w:rsidR="00EB57D7" w:rsidRDefault="00EB57D7" w:rsidP="002801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213"/>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EFA"/>
    <w:rsid w:val="002801E1"/>
    <w:rsid w:val="006C2D21"/>
    <w:rsid w:val="008420E9"/>
    <w:rsid w:val="00E54EFA"/>
    <w:rsid w:val="00EB5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F8B5A"/>
  <w15:chartTrackingRefBased/>
  <w15:docId w15:val="{273BE5EF-A66B-4728-B3DF-9BA0F9E02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1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01E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801E1"/>
    <w:rPr>
      <w:sz w:val="18"/>
      <w:szCs w:val="18"/>
    </w:rPr>
  </w:style>
  <w:style w:type="paragraph" w:styleId="a5">
    <w:name w:val="footer"/>
    <w:basedOn w:val="a"/>
    <w:link w:val="a6"/>
    <w:uiPriority w:val="99"/>
    <w:unhideWhenUsed/>
    <w:rsid w:val="002801E1"/>
    <w:pPr>
      <w:tabs>
        <w:tab w:val="center" w:pos="4153"/>
        <w:tab w:val="right" w:pos="8306"/>
      </w:tabs>
      <w:snapToGrid w:val="0"/>
      <w:jc w:val="left"/>
    </w:pPr>
    <w:rPr>
      <w:sz w:val="18"/>
      <w:szCs w:val="18"/>
    </w:rPr>
  </w:style>
  <w:style w:type="character" w:customStyle="1" w:styleId="a6">
    <w:name w:val="页脚 字符"/>
    <w:basedOn w:val="a0"/>
    <w:link w:val="a5"/>
    <w:uiPriority w:val="99"/>
    <w:rsid w:val="002801E1"/>
    <w:rPr>
      <w:sz w:val="18"/>
      <w:szCs w:val="18"/>
    </w:rPr>
  </w:style>
  <w:style w:type="paragraph" w:customStyle="1" w:styleId="1">
    <w:name w:val="列出段落1"/>
    <w:basedOn w:val="a"/>
    <w:uiPriority w:val="34"/>
    <w:qFormat/>
    <w:rsid w:val="002801E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723</Characters>
  <Application>Microsoft Office Word</Application>
  <DocSecurity>0</DocSecurity>
  <Lines>6</Lines>
  <Paragraphs>1</Paragraphs>
  <ScaleCrop>false</ScaleCrop>
  <Company>Microsoft</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dc:creator>
  <cp:keywords/>
  <dc:description/>
  <cp:lastModifiedBy>DD</cp:lastModifiedBy>
  <cp:revision>2</cp:revision>
  <dcterms:created xsi:type="dcterms:W3CDTF">2022-04-18T09:58:00Z</dcterms:created>
  <dcterms:modified xsi:type="dcterms:W3CDTF">2022-04-18T09:59:00Z</dcterms:modified>
</cp:coreProperties>
</file>